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036" w:rsidRDefault="00E01900" w:rsidP="00E01900">
      <w:pPr>
        <w:jc w:val="center"/>
        <w:rPr>
          <w:b/>
          <w:sz w:val="28"/>
          <w:szCs w:val="28"/>
          <w:u w:val="single"/>
        </w:rPr>
      </w:pPr>
      <w:bookmarkStart w:id="0" w:name="_GoBack"/>
      <w:bookmarkEnd w:id="0"/>
      <w:r w:rsidRPr="00E01900">
        <w:rPr>
          <w:b/>
          <w:sz w:val="28"/>
          <w:szCs w:val="28"/>
          <w:u w:val="single"/>
        </w:rPr>
        <w:t xml:space="preserve">CSEA-UNIFIED COURT SYSTEM 2020-2021 </w:t>
      </w:r>
    </w:p>
    <w:p w:rsidR="00E01900" w:rsidRDefault="00655036" w:rsidP="00E01900">
      <w:pPr>
        <w:jc w:val="center"/>
        <w:rPr>
          <w:b/>
          <w:sz w:val="28"/>
          <w:szCs w:val="28"/>
          <w:u w:val="single"/>
        </w:rPr>
      </w:pPr>
      <w:r>
        <w:rPr>
          <w:b/>
          <w:sz w:val="28"/>
          <w:szCs w:val="28"/>
          <w:u w:val="single"/>
        </w:rPr>
        <w:t xml:space="preserve">TENTATIVE </w:t>
      </w:r>
      <w:r w:rsidR="00E01900" w:rsidRPr="00E01900">
        <w:rPr>
          <w:b/>
          <w:sz w:val="28"/>
          <w:szCs w:val="28"/>
          <w:u w:val="single"/>
        </w:rPr>
        <w:t>COLLECTIVE BARGAINING AGREEMENT</w:t>
      </w:r>
    </w:p>
    <w:p w:rsidR="00E01900" w:rsidRPr="00FE27CE" w:rsidRDefault="00FE27CE" w:rsidP="00E01900">
      <w:pPr>
        <w:rPr>
          <w:sz w:val="24"/>
          <w:szCs w:val="24"/>
        </w:rPr>
      </w:pPr>
      <w:r w:rsidRPr="00FE27CE">
        <w:rPr>
          <w:sz w:val="24"/>
          <w:szCs w:val="24"/>
        </w:rPr>
        <w:t>This Agreement will continue the provisions of the current Collective Bargaining Agreement (‘CBA’)</w:t>
      </w:r>
      <w:r>
        <w:rPr>
          <w:sz w:val="24"/>
          <w:szCs w:val="24"/>
        </w:rPr>
        <w:t xml:space="preserve"> </w:t>
      </w:r>
      <w:r w:rsidRPr="00FE27CE">
        <w:rPr>
          <w:sz w:val="24"/>
          <w:szCs w:val="24"/>
        </w:rPr>
        <w:t xml:space="preserve">except as modified </w:t>
      </w:r>
      <w:r>
        <w:rPr>
          <w:sz w:val="24"/>
          <w:szCs w:val="24"/>
        </w:rPr>
        <w:t>by negotiations.  The following</w:t>
      </w:r>
      <w:r w:rsidRPr="00FE27CE">
        <w:rPr>
          <w:sz w:val="24"/>
          <w:szCs w:val="24"/>
        </w:rPr>
        <w:t xml:space="preserve"> CBA modifications </w:t>
      </w:r>
      <w:r>
        <w:rPr>
          <w:sz w:val="24"/>
          <w:szCs w:val="24"/>
        </w:rPr>
        <w:t xml:space="preserve">are </w:t>
      </w:r>
      <w:r w:rsidRPr="00FE27CE">
        <w:rPr>
          <w:sz w:val="24"/>
          <w:szCs w:val="24"/>
        </w:rPr>
        <w:t>effective April 1, 2020</w:t>
      </w:r>
      <w:r>
        <w:rPr>
          <w:sz w:val="24"/>
          <w:szCs w:val="24"/>
        </w:rPr>
        <w:t>:</w:t>
      </w:r>
      <w:r w:rsidRPr="00FE27CE">
        <w:rPr>
          <w:sz w:val="24"/>
          <w:szCs w:val="24"/>
        </w:rPr>
        <w:t xml:space="preserve"> </w:t>
      </w:r>
    </w:p>
    <w:p w:rsidR="00E01900" w:rsidRDefault="00E01900" w:rsidP="00E01900">
      <w:pPr>
        <w:rPr>
          <w:b/>
          <w:sz w:val="24"/>
          <w:szCs w:val="24"/>
          <w:u w:val="single"/>
        </w:rPr>
      </w:pPr>
      <w:r>
        <w:rPr>
          <w:b/>
          <w:sz w:val="24"/>
          <w:szCs w:val="24"/>
          <w:u w:val="single"/>
        </w:rPr>
        <w:t xml:space="preserve"> COMPENSATION:</w:t>
      </w:r>
    </w:p>
    <w:p w:rsidR="00E01900" w:rsidRDefault="00E01900" w:rsidP="00E01900">
      <w:pPr>
        <w:rPr>
          <w:sz w:val="24"/>
          <w:szCs w:val="24"/>
        </w:rPr>
      </w:pPr>
      <w:r w:rsidRPr="00017D49">
        <w:rPr>
          <w:b/>
          <w:sz w:val="24"/>
          <w:szCs w:val="24"/>
        </w:rPr>
        <w:t>Annual salary</w:t>
      </w:r>
      <w:r>
        <w:rPr>
          <w:sz w:val="24"/>
          <w:szCs w:val="24"/>
        </w:rPr>
        <w:t xml:space="preserve"> schedule will increase </w:t>
      </w:r>
      <w:r w:rsidRPr="0036385F">
        <w:rPr>
          <w:b/>
          <w:sz w:val="24"/>
          <w:szCs w:val="24"/>
        </w:rPr>
        <w:t>2%</w:t>
      </w:r>
      <w:r>
        <w:rPr>
          <w:sz w:val="24"/>
          <w:szCs w:val="24"/>
        </w:rPr>
        <w:t xml:space="preserve"> for all employees in the unit;</w:t>
      </w:r>
    </w:p>
    <w:p w:rsidR="00E01900" w:rsidRDefault="00E01900" w:rsidP="00E01900">
      <w:pPr>
        <w:rPr>
          <w:sz w:val="24"/>
          <w:szCs w:val="24"/>
        </w:rPr>
      </w:pPr>
      <w:r w:rsidRPr="00017D49">
        <w:rPr>
          <w:b/>
          <w:sz w:val="24"/>
          <w:szCs w:val="24"/>
        </w:rPr>
        <w:t>Longevity</w:t>
      </w:r>
      <w:r>
        <w:rPr>
          <w:sz w:val="24"/>
          <w:szCs w:val="24"/>
        </w:rPr>
        <w:t xml:space="preserve"> payments will increase as follows:</w:t>
      </w:r>
    </w:p>
    <w:p w:rsidR="00E01900" w:rsidRPr="00FE27CE" w:rsidRDefault="00E01900" w:rsidP="00E01900">
      <w:pPr>
        <w:rPr>
          <w:sz w:val="24"/>
          <w:szCs w:val="24"/>
        </w:rPr>
      </w:pPr>
      <w:r>
        <w:rPr>
          <w:sz w:val="24"/>
          <w:szCs w:val="24"/>
        </w:rPr>
        <w:t>For employees completing four years or more of continuous service</w:t>
      </w:r>
      <w:r w:rsidR="00680DEC">
        <w:rPr>
          <w:sz w:val="24"/>
          <w:szCs w:val="24"/>
        </w:rPr>
        <w:t xml:space="preserve"> past Max</w:t>
      </w:r>
      <w:r w:rsidR="00655036">
        <w:rPr>
          <w:sz w:val="24"/>
          <w:szCs w:val="24"/>
        </w:rPr>
        <w:t>, from $2250</w:t>
      </w:r>
      <w:r w:rsidR="00CF2C1B">
        <w:rPr>
          <w:sz w:val="24"/>
          <w:szCs w:val="24"/>
        </w:rPr>
        <w:t xml:space="preserve"> to</w:t>
      </w:r>
      <w:r>
        <w:rPr>
          <w:sz w:val="24"/>
          <w:szCs w:val="24"/>
        </w:rPr>
        <w:t xml:space="preserve"> </w:t>
      </w:r>
      <w:r w:rsidRPr="0036385F">
        <w:rPr>
          <w:b/>
          <w:sz w:val="24"/>
          <w:szCs w:val="24"/>
        </w:rPr>
        <w:t>$2300</w:t>
      </w:r>
      <w:r>
        <w:rPr>
          <w:sz w:val="24"/>
          <w:szCs w:val="24"/>
        </w:rPr>
        <w:t>; for employees completing eight years or more of continuous service</w:t>
      </w:r>
      <w:r w:rsidR="00680DEC">
        <w:rPr>
          <w:sz w:val="24"/>
          <w:szCs w:val="24"/>
        </w:rPr>
        <w:t xml:space="preserve"> past Max</w:t>
      </w:r>
      <w:r w:rsidR="00655036">
        <w:rPr>
          <w:sz w:val="24"/>
          <w:szCs w:val="24"/>
        </w:rPr>
        <w:t>, from $4600</w:t>
      </w:r>
      <w:r w:rsidR="00CF2C1B">
        <w:rPr>
          <w:sz w:val="24"/>
          <w:szCs w:val="24"/>
        </w:rPr>
        <w:t xml:space="preserve"> to $</w:t>
      </w:r>
      <w:r w:rsidRPr="0036385F">
        <w:rPr>
          <w:b/>
          <w:sz w:val="24"/>
          <w:szCs w:val="24"/>
        </w:rPr>
        <w:t>4700</w:t>
      </w:r>
      <w:r w:rsidR="00FE27CE">
        <w:rPr>
          <w:b/>
          <w:sz w:val="24"/>
          <w:szCs w:val="24"/>
        </w:rPr>
        <w:t xml:space="preserve">; </w:t>
      </w:r>
      <w:r w:rsidR="00FE27CE">
        <w:rPr>
          <w:sz w:val="24"/>
          <w:szCs w:val="24"/>
        </w:rPr>
        <w:t>employees completing thirteen years or more of continuous service past Max will continue to receive $6900.</w:t>
      </w:r>
    </w:p>
    <w:p w:rsidR="00E01900" w:rsidRDefault="00E01900" w:rsidP="00E01900">
      <w:pPr>
        <w:rPr>
          <w:sz w:val="24"/>
          <w:szCs w:val="24"/>
        </w:rPr>
      </w:pPr>
      <w:r w:rsidRPr="00017D49">
        <w:rPr>
          <w:b/>
          <w:sz w:val="24"/>
          <w:szCs w:val="24"/>
        </w:rPr>
        <w:t xml:space="preserve">Location </w:t>
      </w:r>
      <w:r w:rsidR="00CF2C1B" w:rsidRPr="00017D49">
        <w:rPr>
          <w:b/>
          <w:sz w:val="24"/>
          <w:szCs w:val="24"/>
        </w:rPr>
        <w:t>pay</w:t>
      </w:r>
      <w:r w:rsidR="00CF2C1B">
        <w:rPr>
          <w:sz w:val="24"/>
          <w:szCs w:val="24"/>
        </w:rPr>
        <w:t xml:space="preserve"> increases</w:t>
      </w:r>
      <w:r w:rsidR="00017D49">
        <w:rPr>
          <w:sz w:val="24"/>
          <w:szCs w:val="24"/>
        </w:rPr>
        <w:t xml:space="preserve"> </w:t>
      </w:r>
      <w:r w:rsidR="0036385F">
        <w:rPr>
          <w:sz w:val="24"/>
          <w:szCs w:val="24"/>
        </w:rPr>
        <w:t xml:space="preserve">to </w:t>
      </w:r>
      <w:r w:rsidR="00017D49" w:rsidRPr="0036385F">
        <w:rPr>
          <w:b/>
          <w:sz w:val="24"/>
          <w:szCs w:val="24"/>
        </w:rPr>
        <w:t>$4300</w:t>
      </w:r>
      <w:r w:rsidR="00017D49">
        <w:rPr>
          <w:sz w:val="24"/>
          <w:szCs w:val="24"/>
        </w:rPr>
        <w:t xml:space="preserve"> for employees in NYC and Long Island</w:t>
      </w:r>
      <w:r w:rsidR="00FE27CE">
        <w:rPr>
          <w:sz w:val="24"/>
          <w:szCs w:val="24"/>
        </w:rPr>
        <w:t xml:space="preserve"> areas (Westchester and Rockland included); and</w:t>
      </w:r>
      <w:r w:rsidR="00017D49">
        <w:rPr>
          <w:sz w:val="24"/>
          <w:szCs w:val="24"/>
        </w:rPr>
        <w:t xml:space="preserve"> employees in </w:t>
      </w:r>
      <w:proofErr w:type="spellStart"/>
      <w:r w:rsidR="00017D49">
        <w:rPr>
          <w:sz w:val="24"/>
          <w:szCs w:val="24"/>
        </w:rPr>
        <w:t>Dutchess</w:t>
      </w:r>
      <w:proofErr w:type="spellEnd"/>
      <w:r w:rsidR="00017D49">
        <w:rPr>
          <w:sz w:val="24"/>
          <w:szCs w:val="24"/>
        </w:rPr>
        <w:t>, Putnam and Orange Countie</w:t>
      </w:r>
      <w:r w:rsidR="0036385F">
        <w:rPr>
          <w:sz w:val="24"/>
          <w:szCs w:val="24"/>
        </w:rPr>
        <w:t>s will see an increase to</w:t>
      </w:r>
      <w:r w:rsidR="00017D49">
        <w:rPr>
          <w:sz w:val="24"/>
          <w:szCs w:val="24"/>
        </w:rPr>
        <w:t xml:space="preserve"> </w:t>
      </w:r>
      <w:r w:rsidR="00017D49" w:rsidRPr="0036385F">
        <w:rPr>
          <w:b/>
          <w:sz w:val="24"/>
          <w:szCs w:val="24"/>
        </w:rPr>
        <w:t>$2150</w:t>
      </w:r>
      <w:r w:rsidR="00FE27CE">
        <w:rPr>
          <w:sz w:val="24"/>
          <w:szCs w:val="24"/>
        </w:rPr>
        <w:t>; Monroe County will continue to receive $200.</w:t>
      </w:r>
    </w:p>
    <w:p w:rsidR="00017D49" w:rsidRDefault="00017D49" w:rsidP="00E01900">
      <w:pPr>
        <w:rPr>
          <w:sz w:val="24"/>
          <w:szCs w:val="24"/>
        </w:rPr>
      </w:pPr>
      <w:r w:rsidRPr="00017D49">
        <w:rPr>
          <w:b/>
          <w:sz w:val="24"/>
          <w:szCs w:val="24"/>
        </w:rPr>
        <w:t>Security and Law Enforcement Differential (‘SLED’)</w:t>
      </w:r>
      <w:r w:rsidR="0036385F">
        <w:rPr>
          <w:sz w:val="24"/>
          <w:szCs w:val="24"/>
        </w:rPr>
        <w:t xml:space="preserve"> increases to</w:t>
      </w:r>
      <w:r>
        <w:rPr>
          <w:sz w:val="24"/>
          <w:szCs w:val="24"/>
        </w:rPr>
        <w:t xml:space="preserve"> </w:t>
      </w:r>
      <w:r w:rsidRPr="0036385F">
        <w:rPr>
          <w:b/>
          <w:sz w:val="24"/>
          <w:szCs w:val="24"/>
        </w:rPr>
        <w:t>$750</w:t>
      </w:r>
      <w:r>
        <w:rPr>
          <w:sz w:val="24"/>
          <w:szCs w:val="24"/>
        </w:rPr>
        <w:t xml:space="preserve"> in the Tentative Agreement.</w:t>
      </w:r>
    </w:p>
    <w:p w:rsidR="00017D49" w:rsidRDefault="00017D49" w:rsidP="00E01900">
      <w:pPr>
        <w:rPr>
          <w:b/>
          <w:sz w:val="24"/>
          <w:szCs w:val="24"/>
          <w:u w:val="single"/>
        </w:rPr>
      </w:pPr>
      <w:r>
        <w:rPr>
          <w:b/>
          <w:sz w:val="24"/>
          <w:szCs w:val="24"/>
          <w:u w:val="single"/>
        </w:rPr>
        <w:t>TIME AND LEAVE:</w:t>
      </w:r>
    </w:p>
    <w:p w:rsidR="00017D49" w:rsidRPr="0036385F" w:rsidRDefault="00017D49" w:rsidP="00E01900">
      <w:pPr>
        <w:rPr>
          <w:b/>
          <w:sz w:val="24"/>
          <w:szCs w:val="24"/>
        </w:rPr>
      </w:pPr>
      <w:r>
        <w:rPr>
          <w:sz w:val="24"/>
          <w:szCs w:val="24"/>
        </w:rPr>
        <w:t xml:space="preserve">Language improvement to </w:t>
      </w:r>
      <w:r w:rsidRPr="000213B6">
        <w:rPr>
          <w:b/>
          <w:sz w:val="24"/>
          <w:szCs w:val="24"/>
        </w:rPr>
        <w:t xml:space="preserve">Annual </w:t>
      </w:r>
      <w:proofErr w:type="gramStart"/>
      <w:r w:rsidRPr="000213B6">
        <w:rPr>
          <w:b/>
          <w:sz w:val="24"/>
          <w:szCs w:val="24"/>
        </w:rPr>
        <w:t>Leave</w:t>
      </w:r>
      <w:r>
        <w:rPr>
          <w:sz w:val="24"/>
          <w:szCs w:val="24"/>
        </w:rPr>
        <w:t xml:space="preserve"> </w:t>
      </w:r>
      <w:r w:rsidR="00560C6B">
        <w:rPr>
          <w:sz w:val="24"/>
          <w:szCs w:val="24"/>
        </w:rPr>
        <w:t xml:space="preserve"> for</w:t>
      </w:r>
      <w:proofErr w:type="gramEnd"/>
      <w:r w:rsidR="00560C6B">
        <w:rPr>
          <w:sz w:val="24"/>
          <w:szCs w:val="24"/>
        </w:rPr>
        <w:t xml:space="preserve"> emergency circumstances, </w:t>
      </w:r>
      <w:r>
        <w:rPr>
          <w:sz w:val="24"/>
          <w:szCs w:val="24"/>
        </w:rPr>
        <w:t>specifies that approval by management “</w:t>
      </w:r>
      <w:r w:rsidRPr="0036385F">
        <w:rPr>
          <w:b/>
          <w:sz w:val="24"/>
          <w:szCs w:val="24"/>
        </w:rPr>
        <w:t>shall not be unreasonably denied</w:t>
      </w:r>
      <w:r w:rsidR="00655036">
        <w:rPr>
          <w:b/>
          <w:sz w:val="24"/>
          <w:szCs w:val="24"/>
        </w:rPr>
        <w:t>.</w:t>
      </w:r>
      <w:r w:rsidRPr="0036385F">
        <w:rPr>
          <w:b/>
          <w:sz w:val="24"/>
          <w:szCs w:val="24"/>
        </w:rPr>
        <w:t xml:space="preserve">”  </w:t>
      </w:r>
    </w:p>
    <w:p w:rsidR="00017D49" w:rsidRDefault="000213B6" w:rsidP="00E01900">
      <w:pPr>
        <w:rPr>
          <w:sz w:val="24"/>
          <w:szCs w:val="24"/>
        </w:rPr>
      </w:pPr>
      <w:r>
        <w:rPr>
          <w:sz w:val="24"/>
          <w:szCs w:val="24"/>
        </w:rPr>
        <w:t xml:space="preserve">Increased amount of </w:t>
      </w:r>
      <w:r w:rsidRPr="000213B6">
        <w:rPr>
          <w:b/>
          <w:sz w:val="24"/>
          <w:szCs w:val="24"/>
        </w:rPr>
        <w:t>Sick Leave</w:t>
      </w:r>
      <w:r>
        <w:rPr>
          <w:sz w:val="24"/>
          <w:szCs w:val="24"/>
        </w:rPr>
        <w:t xml:space="preserve"> which can be used to care for ill family members from 15 to </w:t>
      </w:r>
      <w:r w:rsidRPr="0036385F">
        <w:rPr>
          <w:b/>
          <w:sz w:val="24"/>
          <w:szCs w:val="24"/>
        </w:rPr>
        <w:t>25</w:t>
      </w:r>
      <w:r>
        <w:rPr>
          <w:sz w:val="24"/>
          <w:szCs w:val="24"/>
        </w:rPr>
        <w:t xml:space="preserve"> days per annum; and expands use of sick </w:t>
      </w:r>
      <w:r w:rsidR="00CF2C1B">
        <w:rPr>
          <w:sz w:val="24"/>
          <w:szCs w:val="24"/>
        </w:rPr>
        <w:t>leave to</w:t>
      </w:r>
      <w:r>
        <w:rPr>
          <w:sz w:val="24"/>
          <w:szCs w:val="24"/>
        </w:rPr>
        <w:t xml:space="preserve"> care for ill </w:t>
      </w:r>
      <w:r w:rsidRPr="0036385F">
        <w:rPr>
          <w:b/>
          <w:sz w:val="24"/>
          <w:szCs w:val="24"/>
        </w:rPr>
        <w:t>siblings</w:t>
      </w:r>
      <w:r>
        <w:rPr>
          <w:sz w:val="24"/>
          <w:szCs w:val="24"/>
        </w:rPr>
        <w:t xml:space="preserve"> and </w:t>
      </w:r>
      <w:r w:rsidR="0036385F">
        <w:rPr>
          <w:sz w:val="24"/>
          <w:szCs w:val="24"/>
        </w:rPr>
        <w:t>‘</w:t>
      </w:r>
      <w:r w:rsidRPr="0036385F">
        <w:rPr>
          <w:b/>
          <w:sz w:val="24"/>
          <w:szCs w:val="24"/>
        </w:rPr>
        <w:t>any individual for</w:t>
      </w:r>
      <w:r>
        <w:rPr>
          <w:sz w:val="24"/>
          <w:szCs w:val="24"/>
        </w:rPr>
        <w:t xml:space="preserve"> </w:t>
      </w:r>
      <w:r w:rsidRPr="0036385F">
        <w:rPr>
          <w:b/>
          <w:sz w:val="24"/>
          <w:szCs w:val="24"/>
        </w:rPr>
        <w:t>whom the employee is the primary caregiver</w:t>
      </w:r>
      <w:r w:rsidR="00655036">
        <w:rPr>
          <w:b/>
          <w:sz w:val="24"/>
          <w:szCs w:val="24"/>
        </w:rPr>
        <w:t>.</w:t>
      </w:r>
      <w:r w:rsidR="0036385F" w:rsidRPr="0036385F">
        <w:rPr>
          <w:b/>
          <w:sz w:val="24"/>
          <w:szCs w:val="24"/>
        </w:rPr>
        <w:t>’</w:t>
      </w:r>
      <w:r>
        <w:rPr>
          <w:sz w:val="24"/>
          <w:szCs w:val="24"/>
        </w:rPr>
        <w:t xml:space="preserve">  In addition, provided the employee is approved for FMLA leave as </w:t>
      </w:r>
      <w:r w:rsidR="000A5286">
        <w:rPr>
          <w:sz w:val="24"/>
          <w:szCs w:val="24"/>
        </w:rPr>
        <w:t>a caregiver for any person, the</w:t>
      </w:r>
      <w:r>
        <w:rPr>
          <w:sz w:val="24"/>
          <w:szCs w:val="24"/>
        </w:rPr>
        <w:t xml:space="preserve"> employee may charge sick leave beyond the 25 days.</w:t>
      </w:r>
    </w:p>
    <w:p w:rsidR="000213B6" w:rsidRDefault="000213B6" w:rsidP="00E01900">
      <w:pPr>
        <w:rPr>
          <w:sz w:val="24"/>
          <w:szCs w:val="24"/>
        </w:rPr>
      </w:pPr>
      <w:r>
        <w:rPr>
          <w:sz w:val="24"/>
          <w:szCs w:val="24"/>
        </w:rPr>
        <w:t xml:space="preserve">Expands criteria </w:t>
      </w:r>
      <w:r w:rsidRPr="00D85059">
        <w:rPr>
          <w:sz w:val="24"/>
          <w:szCs w:val="24"/>
        </w:rPr>
        <w:t>for</w:t>
      </w:r>
      <w:r w:rsidRPr="00D85059">
        <w:rPr>
          <w:b/>
          <w:sz w:val="24"/>
          <w:szCs w:val="24"/>
        </w:rPr>
        <w:t xml:space="preserve"> Line of Duty</w:t>
      </w:r>
      <w:r>
        <w:rPr>
          <w:sz w:val="24"/>
          <w:szCs w:val="24"/>
        </w:rPr>
        <w:t xml:space="preserve"> </w:t>
      </w:r>
      <w:r w:rsidR="00CF2C1B">
        <w:rPr>
          <w:sz w:val="24"/>
          <w:szCs w:val="24"/>
        </w:rPr>
        <w:t>leave for</w:t>
      </w:r>
      <w:r>
        <w:rPr>
          <w:sz w:val="24"/>
          <w:szCs w:val="24"/>
        </w:rPr>
        <w:t xml:space="preserve"> Uniformed Personnel</w:t>
      </w:r>
      <w:r w:rsidR="00D85059">
        <w:rPr>
          <w:sz w:val="24"/>
          <w:szCs w:val="24"/>
        </w:rPr>
        <w:t xml:space="preserve"> to </w:t>
      </w:r>
      <w:r w:rsidR="00D85059" w:rsidRPr="0036385F">
        <w:rPr>
          <w:b/>
          <w:sz w:val="24"/>
          <w:szCs w:val="24"/>
        </w:rPr>
        <w:t>include injury while</w:t>
      </w:r>
      <w:r w:rsidR="00D85059">
        <w:rPr>
          <w:sz w:val="24"/>
          <w:szCs w:val="24"/>
        </w:rPr>
        <w:t xml:space="preserve"> </w:t>
      </w:r>
      <w:r w:rsidR="00D85059" w:rsidRPr="0036385F">
        <w:rPr>
          <w:b/>
          <w:sz w:val="24"/>
          <w:szCs w:val="24"/>
        </w:rPr>
        <w:t>administering Naloxone (Narcan</w:t>
      </w:r>
      <w:r w:rsidR="00D85059">
        <w:rPr>
          <w:sz w:val="24"/>
          <w:szCs w:val="24"/>
        </w:rPr>
        <w:t xml:space="preserve">).  Also extends </w:t>
      </w:r>
      <w:r w:rsidR="00D85059" w:rsidRPr="0036385F">
        <w:rPr>
          <w:b/>
          <w:sz w:val="24"/>
          <w:szCs w:val="24"/>
        </w:rPr>
        <w:t>Line of Duty</w:t>
      </w:r>
      <w:r w:rsidR="00D85059">
        <w:rPr>
          <w:sz w:val="24"/>
          <w:szCs w:val="24"/>
        </w:rPr>
        <w:t xml:space="preserve"> leave to </w:t>
      </w:r>
      <w:r w:rsidR="00D85059" w:rsidRPr="0036385F">
        <w:rPr>
          <w:b/>
          <w:sz w:val="24"/>
          <w:szCs w:val="24"/>
        </w:rPr>
        <w:t>non-uniformed</w:t>
      </w:r>
      <w:r w:rsidR="00D85059">
        <w:rPr>
          <w:sz w:val="24"/>
          <w:szCs w:val="24"/>
        </w:rPr>
        <w:t xml:space="preserve"> </w:t>
      </w:r>
      <w:r w:rsidR="00D85059" w:rsidRPr="0036385F">
        <w:rPr>
          <w:b/>
          <w:sz w:val="24"/>
          <w:szCs w:val="24"/>
        </w:rPr>
        <w:t xml:space="preserve">employees </w:t>
      </w:r>
      <w:r w:rsidR="00D85059">
        <w:rPr>
          <w:sz w:val="24"/>
          <w:szCs w:val="24"/>
        </w:rPr>
        <w:t>injured due to an assault at work.</w:t>
      </w:r>
    </w:p>
    <w:p w:rsidR="00D85059" w:rsidRDefault="00D85059" w:rsidP="00E01900">
      <w:pPr>
        <w:rPr>
          <w:sz w:val="24"/>
          <w:szCs w:val="24"/>
        </w:rPr>
      </w:pPr>
      <w:r>
        <w:rPr>
          <w:sz w:val="24"/>
          <w:szCs w:val="24"/>
        </w:rPr>
        <w:t xml:space="preserve">Expands </w:t>
      </w:r>
      <w:r w:rsidRPr="00D85059">
        <w:rPr>
          <w:b/>
          <w:sz w:val="24"/>
          <w:szCs w:val="24"/>
        </w:rPr>
        <w:t>Paid leave</w:t>
      </w:r>
      <w:r w:rsidR="0036385F">
        <w:rPr>
          <w:sz w:val="24"/>
          <w:szCs w:val="24"/>
        </w:rPr>
        <w:t xml:space="preserve"> for </w:t>
      </w:r>
      <w:r w:rsidR="0036385F" w:rsidRPr="0036385F">
        <w:rPr>
          <w:b/>
          <w:sz w:val="24"/>
          <w:szCs w:val="24"/>
        </w:rPr>
        <w:t>B</w:t>
      </w:r>
      <w:r w:rsidRPr="0036385F">
        <w:rPr>
          <w:b/>
          <w:sz w:val="24"/>
          <w:szCs w:val="24"/>
        </w:rPr>
        <w:t>ar examinations</w:t>
      </w:r>
      <w:r>
        <w:rPr>
          <w:sz w:val="24"/>
          <w:szCs w:val="24"/>
        </w:rPr>
        <w:t xml:space="preserve"> and review of test results</w:t>
      </w:r>
    </w:p>
    <w:p w:rsidR="00D85059" w:rsidRDefault="00D85059" w:rsidP="00E01900">
      <w:pPr>
        <w:rPr>
          <w:sz w:val="24"/>
          <w:szCs w:val="24"/>
        </w:rPr>
      </w:pPr>
      <w:r>
        <w:rPr>
          <w:sz w:val="24"/>
          <w:szCs w:val="24"/>
        </w:rPr>
        <w:t xml:space="preserve">Expands </w:t>
      </w:r>
      <w:r w:rsidRPr="00D85059">
        <w:rPr>
          <w:b/>
          <w:sz w:val="24"/>
          <w:szCs w:val="24"/>
        </w:rPr>
        <w:t>Bereavement Leave</w:t>
      </w:r>
      <w:r>
        <w:rPr>
          <w:sz w:val="24"/>
          <w:szCs w:val="24"/>
        </w:rPr>
        <w:t xml:space="preserve"> to cover absences due to the death of a domestic partner’s children; son or daughter in law of a domestic partner; or the brother or sister of the employee’s domestic partner.</w:t>
      </w:r>
    </w:p>
    <w:p w:rsidR="00D85059" w:rsidRDefault="004C47C3" w:rsidP="00E01900">
      <w:pPr>
        <w:rPr>
          <w:sz w:val="24"/>
          <w:szCs w:val="24"/>
        </w:rPr>
      </w:pPr>
      <w:r>
        <w:rPr>
          <w:sz w:val="24"/>
          <w:szCs w:val="24"/>
        </w:rPr>
        <w:t xml:space="preserve">Makes </w:t>
      </w:r>
      <w:r w:rsidRPr="004C47C3">
        <w:rPr>
          <w:b/>
          <w:sz w:val="24"/>
          <w:szCs w:val="24"/>
        </w:rPr>
        <w:t>Paid Leave</w:t>
      </w:r>
      <w:r>
        <w:rPr>
          <w:sz w:val="24"/>
          <w:szCs w:val="24"/>
        </w:rPr>
        <w:t xml:space="preserve"> for </w:t>
      </w:r>
      <w:r w:rsidRPr="0036385F">
        <w:rPr>
          <w:b/>
          <w:sz w:val="24"/>
          <w:szCs w:val="24"/>
        </w:rPr>
        <w:t>Firearms Screening</w:t>
      </w:r>
      <w:r>
        <w:rPr>
          <w:sz w:val="24"/>
          <w:szCs w:val="24"/>
        </w:rPr>
        <w:t xml:space="preserve"> a permanent part of the CBA.</w:t>
      </w:r>
    </w:p>
    <w:p w:rsidR="004C47C3" w:rsidRDefault="0036385F" w:rsidP="00E01900">
      <w:pPr>
        <w:rPr>
          <w:sz w:val="24"/>
          <w:szCs w:val="24"/>
        </w:rPr>
      </w:pPr>
      <w:r>
        <w:rPr>
          <w:sz w:val="24"/>
          <w:szCs w:val="24"/>
        </w:rPr>
        <w:lastRenderedPageBreak/>
        <w:t xml:space="preserve">Makes </w:t>
      </w:r>
      <w:r w:rsidRPr="0036385F">
        <w:rPr>
          <w:b/>
          <w:sz w:val="24"/>
          <w:szCs w:val="24"/>
        </w:rPr>
        <w:t>Paid L</w:t>
      </w:r>
      <w:r w:rsidR="004C47C3" w:rsidRPr="0036385F">
        <w:rPr>
          <w:b/>
          <w:sz w:val="24"/>
          <w:szCs w:val="24"/>
        </w:rPr>
        <w:t>eave</w:t>
      </w:r>
      <w:r w:rsidR="004C47C3">
        <w:rPr>
          <w:sz w:val="24"/>
          <w:szCs w:val="24"/>
        </w:rPr>
        <w:t xml:space="preserve"> for attorney’s </w:t>
      </w:r>
      <w:r w:rsidR="004C47C3" w:rsidRPr="0036385F">
        <w:rPr>
          <w:b/>
          <w:sz w:val="24"/>
          <w:szCs w:val="24"/>
        </w:rPr>
        <w:t>Continuing Legal Education</w:t>
      </w:r>
      <w:r w:rsidR="004C47C3">
        <w:rPr>
          <w:sz w:val="24"/>
          <w:szCs w:val="24"/>
        </w:rPr>
        <w:t xml:space="preserve"> a permanent part of the CBA.</w:t>
      </w:r>
    </w:p>
    <w:p w:rsidR="00CF2C1B" w:rsidRDefault="00CF2C1B" w:rsidP="00E01900">
      <w:pPr>
        <w:rPr>
          <w:b/>
          <w:sz w:val="24"/>
          <w:szCs w:val="24"/>
          <w:u w:val="single"/>
        </w:rPr>
      </w:pPr>
    </w:p>
    <w:p w:rsidR="004C47C3" w:rsidRPr="004C47C3" w:rsidRDefault="004C47C3" w:rsidP="00E01900">
      <w:pPr>
        <w:rPr>
          <w:b/>
          <w:sz w:val="24"/>
          <w:szCs w:val="24"/>
          <w:u w:val="single"/>
        </w:rPr>
      </w:pPr>
      <w:r w:rsidRPr="004C47C3">
        <w:rPr>
          <w:b/>
          <w:sz w:val="24"/>
          <w:szCs w:val="24"/>
          <w:u w:val="single"/>
        </w:rPr>
        <w:t>OVERTIME:</w:t>
      </w:r>
    </w:p>
    <w:p w:rsidR="000C164D" w:rsidRDefault="00CF2C1B" w:rsidP="00E01900">
      <w:pPr>
        <w:rPr>
          <w:sz w:val="24"/>
          <w:szCs w:val="24"/>
        </w:rPr>
      </w:pPr>
      <w:r>
        <w:rPr>
          <w:sz w:val="24"/>
          <w:szCs w:val="24"/>
        </w:rPr>
        <w:t xml:space="preserve">Expands current overtime provisions </w:t>
      </w:r>
      <w:r w:rsidR="000A5286">
        <w:rPr>
          <w:sz w:val="24"/>
          <w:szCs w:val="24"/>
        </w:rPr>
        <w:t xml:space="preserve">in two ways: </w:t>
      </w:r>
      <w:r w:rsidR="00680DEC">
        <w:rPr>
          <w:sz w:val="24"/>
          <w:szCs w:val="24"/>
        </w:rPr>
        <w:t xml:space="preserve"> </w:t>
      </w:r>
      <w:r w:rsidR="00D05261">
        <w:rPr>
          <w:sz w:val="24"/>
          <w:szCs w:val="24"/>
        </w:rPr>
        <w:t xml:space="preserve">1) </w:t>
      </w:r>
      <w:r w:rsidR="00680DEC">
        <w:rPr>
          <w:sz w:val="24"/>
          <w:szCs w:val="24"/>
        </w:rPr>
        <w:t>N</w:t>
      </w:r>
      <w:r w:rsidR="00D05261">
        <w:rPr>
          <w:sz w:val="24"/>
          <w:szCs w:val="24"/>
        </w:rPr>
        <w:t xml:space="preserve">ow, </w:t>
      </w:r>
      <w:r w:rsidR="000C164D">
        <w:rPr>
          <w:sz w:val="24"/>
          <w:szCs w:val="24"/>
        </w:rPr>
        <w:t xml:space="preserve">on </w:t>
      </w:r>
      <w:r w:rsidR="000C164D" w:rsidRPr="000C164D">
        <w:rPr>
          <w:b/>
          <w:sz w:val="24"/>
          <w:szCs w:val="24"/>
        </w:rPr>
        <w:t>Thanksgiving</w:t>
      </w:r>
      <w:r w:rsidR="000A5286" w:rsidRPr="00D05261">
        <w:rPr>
          <w:b/>
          <w:sz w:val="24"/>
          <w:szCs w:val="24"/>
        </w:rPr>
        <w:t xml:space="preserve"> Day</w:t>
      </w:r>
      <w:r w:rsidR="00D05261">
        <w:rPr>
          <w:b/>
          <w:sz w:val="24"/>
          <w:szCs w:val="24"/>
        </w:rPr>
        <w:t xml:space="preserve">, </w:t>
      </w:r>
      <w:r w:rsidR="00D05261">
        <w:rPr>
          <w:sz w:val="24"/>
          <w:szCs w:val="24"/>
        </w:rPr>
        <w:t xml:space="preserve">an employee who works less than two hours will receive four hours of </w:t>
      </w:r>
      <w:r w:rsidR="000C164D">
        <w:rPr>
          <w:sz w:val="24"/>
          <w:szCs w:val="24"/>
        </w:rPr>
        <w:t>overtime; and</w:t>
      </w:r>
      <w:r w:rsidR="00D05261">
        <w:rPr>
          <w:sz w:val="24"/>
          <w:szCs w:val="24"/>
        </w:rPr>
        <w:t xml:space="preserve"> 2) in the previous contract, </w:t>
      </w:r>
      <w:r w:rsidR="000C164D">
        <w:rPr>
          <w:sz w:val="24"/>
          <w:szCs w:val="24"/>
        </w:rPr>
        <w:t xml:space="preserve">employees </w:t>
      </w:r>
      <w:r w:rsidR="00D05261">
        <w:rPr>
          <w:sz w:val="24"/>
          <w:szCs w:val="24"/>
        </w:rPr>
        <w:t xml:space="preserve">only </w:t>
      </w:r>
      <w:r w:rsidR="000C164D">
        <w:rPr>
          <w:sz w:val="24"/>
          <w:szCs w:val="24"/>
        </w:rPr>
        <w:t>received four hours of overtime when working less than two hours on</w:t>
      </w:r>
      <w:r w:rsidR="00D05261">
        <w:rPr>
          <w:sz w:val="24"/>
          <w:szCs w:val="24"/>
        </w:rPr>
        <w:t xml:space="preserve"> </w:t>
      </w:r>
      <w:r w:rsidR="00D05261" w:rsidRPr="00D05261">
        <w:rPr>
          <w:b/>
          <w:sz w:val="24"/>
          <w:szCs w:val="24"/>
        </w:rPr>
        <w:t>Christmas</w:t>
      </w:r>
      <w:r w:rsidR="00D05261">
        <w:rPr>
          <w:sz w:val="24"/>
          <w:szCs w:val="24"/>
        </w:rPr>
        <w:t xml:space="preserve"> and </w:t>
      </w:r>
      <w:r w:rsidR="00D05261" w:rsidRPr="00D05261">
        <w:rPr>
          <w:b/>
          <w:sz w:val="24"/>
          <w:szCs w:val="24"/>
        </w:rPr>
        <w:t xml:space="preserve">New </w:t>
      </w:r>
      <w:r w:rsidR="000C164D" w:rsidRPr="00D05261">
        <w:rPr>
          <w:b/>
          <w:sz w:val="24"/>
          <w:szCs w:val="24"/>
        </w:rPr>
        <w:t>Year’s Day</w:t>
      </w:r>
      <w:r w:rsidR="00D05261">
        <w:rPr>
          <w:sz w:val="24"/>
          <w:szCs w:val="24"/>
        </w:rPr>
        <w:t xml:space="preserve"> </w:t>
      </w:r>
      <w:r w:rsidR="000C164D">
        <w:rPr>
          <w:sz w:val="24"/>
          <w:szCs w:val="24"/>
        </w:rPr>
        <w:t xml:space="preserve">, IF those two holidays </w:t>
      </w:r>
      <w:r w:rsidR="00D05261">
        <w:rPr>
          <w:sz w:val="24"/>
          <w:szCs w:val="24"/>
        </w:rPr>
        <w:t>fell on a Saturday or Sunday</w:t>
      </w:r>
      <w:r w:rsidR="000C164D">
        <w:rPr>
          <w:sz w:val="24"/>
          <w:szCs w:val="24"/>
        </w:rPr>
        <w:t xml:space="preserve">. </w:t>
      </w:r>
      <w:r w:rsidR="00D05261">
        <w:rPr>
          <w:sz w:val="24"/>
          <w:szCs w:val="24"/>
        </w:rPr>
        <w:t xml:space="preserve">This Tentative Agreement </w:t>
      </w:r>
      <w:r w:rsidR="000C164D">
        <w:rPr>
          <w:sz w:val="24"/>
          <w:szCs w:val="24"/>
        </w:rPr>
        <w:t xml:space="preserve">entitles employees who work on these three holidays to either Holiday Premium Pay for two hours or more worked on that day, or four hours of overtime if the employee works less than two hours on any of these holidays without regard to the day of the week the holiday falls.  </w:t>
      </w:r>
    </w:p>
    <w:p w:rsidR="004C47C3" w:rsidRDefault="004C47C3" w:rsidP="00E01900">
      <w:pPr>
        <w:rPr>
          <w:b/>
          <w:sz w:val="24"/>
          <w:szCs w:val="24"/>
          <w:u w:val="single"/>
        </w:rPr>
      </w:pPr>
      <w:r>
        <w:rPr>
          <w:b/>
          <w:sz w:val="24"/>
          <w:szCs w:val="24"/>
          <w:u w:val="single"/>
        </w:rPr>
        <w:t>DISCIPLINARY PROCEDURE:</w:t>
      </w:r>
    </w:p>
    <w:p w:rsidR="004C47C3" w:rsidRDefault="004C47C3" w:rsidP="00E01900">
      <w:pPr>
        <w:rPr>
          <w:sz w:val="24"/>
          <w:szCs w:val="24"/>
        </w:rPr>
      </w:pPr>
      <w:r>
        <w:rPr>
          <w:sz w:val="24"/>
          <w:szCs w:val="24"/>
        </w:rPr>
        <w:t>Requires UCS to serve copies of Notices of Discipline</w:t>
      </w:r>
      <w:r w:rsidR="00655036">
        <w:rPr>
          <w:sz w:val="24"/>
          <w:szCs w:val="24"/>
        </w:rPr>
        <w:t xml:space="preserve"> (NOD)</w:t>
      </w:r>
      <w:r>
        <w:rPr>
          <w:sz w:val="24"/>
          <w:szCs w:val="24"/>
        </w:rPr>
        <w:t xml:space="preserve"> in </w:t>
      </w:r>
      <w:r w:rsidRPr="00583BF3">
        <w:rPr>
          <w:b/>
          <w:sz w:val="24"/>
          <w:szCs w:val="24"/>
        </w:rPr>
        <w:t>sealed envelopes</w:t>
      </w:r>
      <w:r>
        <w:rPr>
          <w:sz w:val="24"/>
          <w:szCs w:val="24"/>
        </w:rPr>
        <w:t xml:space="preserve"> and bars management from using CSEA members </w:t>
      </w:r>
      <w:r w:rsidR="00583BF3">
        <w:rPr>
          <w:sz w:val="24"/>
          <w:szCs w:val="24"/>
        </w:rPr>
        <w:t xml:space="preserve">to serve </w:t>
      </w:r>
      <w:proofErr w:type="gramStart"/>
      <w:r w:rsidR="00583BF3">
        <w:rPr>
          <w:sz w:val="24"/>
          <w:szCs w:val="24"/>
        </w:rPr>
        <w:t>an</w:t>
      </w:r>
      <w:proofErr w:type="gramEnd"/>
      <w:r w:rsidR="00583BF3">
        <w:rPr>
          <w:sz w:val="24"/>
          <w:szCs w:val="24"/>
        </w:rPr>
        <w:t xml:space="preserve"> NOD on </w:t>
      </w:r>
      <w:r w:rsidR="00CF2C1B">
        <w:rPr>
          <w:sz w:val="24"/>
          <w:szCs w:val="24"/>
        </w:rPr>
        <w:t>another member</w:t>
      </w:r>
      <w:r w:rsidR="00583BF3">
        <w:rPr>
          <w:sz w:val="24"/>
          <w:szCs w:val="24"/>
        </w:rPr>
        <w:t xml:space="preserve">.  </w:t>
      </w:r>
    </w:p>
    <w:p w:rsidR="00583BF3" w:rsidRDefault="00583BF3" w:rsidP="00E01900">
      <w:pPr>
        <w:rPr>
          <w:b/>
          <w:sz w:val="24"/>
          <w:szCs w:val="24"/>
          <w:u w:val="single"/>
        </w:rPr>
      </w:pPr>
      <w:r>
        <w:rPr>
          <w:b/>
          <w:sz w:val="24"/>
          <w:szCs w:val="24"/>
          <w:u w:val="single"/>
        </w:rPr>
        <w:t>UNIFORM AND EQUIPMENT ALLOWANCE:</w:t>
      </w:r>
    </w:p>
    <w:p w:rsidR="00583BF3" w:rsidRDefault="00583BF3" w:rsidP="00E01900">
      <w:pPr>
        <w:rPr>
          <w:sz w:val="24"/>
          <w:szCs w:val="24"/>
        </w:rPr>
      </w:pPr>
      <w:r>
        <w:rPr>
          <w:sz w:val="24"/>
          <w:szCs w:val="24"/>
        </w:rPr>
        <w:t xml:space="preserve">Increases the Allowance for members </w:t>
      </w:r>
      <w:r w:rsidRPr="00583BF3">
        <w:rPr>
          <w:b/>
          <w:sz w:val="24"/>
          <w:szCs w:val="24"/>
        </w:rPr>
        <w:t>with Peace Officer</w:t>
      </w:r>
      <w:r>
        <w:rPr>
          <w:sz w:val="24"/>
          <w:szCs w:val="24"/>
        </w:rPr>
        <w:t xml:space="preserve"> status to </w:t>
      </w:r>
      <w:r w:rsidRPr="0036385F">
        <w:rPr>
          <w:b/>
          <w:sz w:val="24"/>
          <w:szCs w:val="24"/>
        </w:rPr>
        <w:t>$1460</w:t>
      </w:r>
      <w:r w:rsidR="00655036">
        <w:rPr>
          <w:sz w:val="24"/>
          <w:szCs w:val="24"/>
        </w:rPr>
        <w:t>,</w:t>
      </w:r>
      <w:r>
        <w:rPr>
          <w:sz w:val="24"/>
          <w:szCs w:val="24"/>
        </w:rPr>
        <w:t xml:space="preserve"> and for members with </w:t>
      </w:r>
      <w:r w:rsidRPr="00583BF3">
        <w:rPr>
          <w:b/>
          <w:sz w:val="24"/>
          <w:szCs w:val="24"/>
        </w:rPr>
        <w:t>non-Peace Officer</w:t>
      </w:r>
      <w:r>
        <w:rPr>
          <w:sz w:val="24"/>
          <w:szCs w:val="24"/>
        </w:rPr>
        <w:t xml:space="preserve"> status, the allowance is increased to </w:t>
      </w:r>
      <w:r w:rsidRPr="0036385F">
        <w:rPr>
          <w:b/>
          <w:sz w:val="24"/>
          <w:szCs w:val="24"/>
        </w:rPr>
        <w:t>$1180</w:t>
      </w:r>
      <w:r>
        <w:rPr>
          <w:sz w:val="24"/>
          <w:szCs w:val="24"/>
        </w:rPr>
        <w:t>.</w:t>
      </w:r>
    </w:p>
    <w:p w:rsidR="00583BF3" w:rsidRDefault="00583BF3" w:rsidP="00E01900">
      <w:pPr>
        <w:rPr>
          <w:b/>
          <w:sz w:val="24"/>
          <w:szCs w:val="24"/>
          <w:u w:val="single"/>
        </w:rPr>
      </w:pPr>
      <w:r>
        <w:rPr>
          <w:b/>
          <w:sz w:val="24"/>
          <w:szCs w:val="24"/>
          <w:u w:val="single"/>
        </w:rPr>
        <w:t>EMPLOYEE BENEFIT FUND:</w:t>
      </w:r>
    </w:p>
    <w:p w:rsidR="00583BF3" w:rsidRDefault="00583BF3" w:rsidP="00E01900">
      <w:pPr>
        <w:rPr>
          <w:sz w:val="24"/>
          <w:szCs w:val="24"/>
        </w:rPr>
      </w:pPr>
      <w:r>
        <w:rPr>
          <w:sz w:val="24"/>
          <w:szCs w:val="24"/>
        </w:rPr>
        <w:t xml:space="preserve">Increase the employer contribution per </w:t>
      </w:r>
      <w:r w:rsidRPr="00583BF3">
        <w:rPr>
          <w:sz w:val="24"/>
          <w:szCs w:val="24"/>
        </w:rPr>
        <w:t>active</w:t>
      </w:r>
      <w:r w:rsidRPr="00583BF3">
        <w:rPr>
          <w:b/>
          <w:sz w:val="24"/>
          <w:szCs w:val="24"/>
        </w:rPr>
        <w:t xml:space="preserve"> full-time</w:t>
      </w:r>
      <w:r>
        <w:rPr>
          <w:sz w:val="24"/>
          <w:szCs w:val="24"/>
        </w:rPr>
        <w:t xml:space="preserve"> employee</w:t>
      </w:r>
      <w:r w:rsidR="00655036">
        <w:rPr>
          <w:sz w:val="24"/>
          <w:szCs w:val="24"/>
        </w:rPr>
        <w:t xml:space="preserve"> from $1420</w:t>
      </w:r>
      <w:r>
        <w:rPr>
          <w:sz w:val="24"/>
          <w:szCs w:val="24"/>
        </w:rPr>
        <w:t xml:space="preserve"> to </w:t>
      </w:r>
      <w:r w:rsidRPr="0036385F">
        <w:rPr>
          <w:b/>
          <w:sz w:val="24"/>
          <w:szCs w:val="24"/>
        </w:rPr>
        <w:t>$1440</w:t>
      </w:r>
      <w:r>
        <w:rPr>
          <w:sz w:val="24"/>
          <w:szCs w:val="24"/>
        </w:rPr>
        <w:t xml:space="preserve">; and </w:t>
      </w:r>
      <w:r w:rsidR="00655036">
        <w:rPr>
          <w:sz w:val="24"/>
          <w:szCs w:val="24"/>
        </w:rPr>
        <w:t xml:space="preserve">from $710 to </w:t>
      </w:r>
      <w:r w:rsidRPr="0036385F">
        <w:rPr>
          <w:b/>
          <w:sz w:val="24"/>
          <w:szCs w:val="24"/>
        </w:rPr>
        <w:t>$720</w:t>
      </w:r>
      <w:r>
        <w:rPr>
          <w:sz w:val="24"/>
          <w:szCs w:val="24"/>
        </w:rPr>
        <w:t xml:space="preserve"> for </w:t>
      </w:r>
      <w:r w:rsidRPr="00583BF3">
        <w:rPr>
          <w:b/>
          <w:sz w:val="24"/>
          <w:szCs w:val="24"/>
        </w:rPr>
        <w:t>part</w:t>
      </w:r>
      <w:r>
        <w:rPr>
          <w:sz w:val="24"/>
          <w:szCs w:val="24"/>
        </w:rPr>
        <w:t>-</w:t>
      </w:r>
      <w:r w:rsidRPr="00583BF3">
        <w:rPr>
          <w:b/>
          <w:sz w:val="24"/>
          <w:szCs w:val="24"/>
        </w:rPr>
        <w:t>time</w:t>
      </w:r>
      <w:r>
        <w:rPr>
          <w:sz w:val="24"/>
          <w:szCs w:val="24"/>
        </w:rPr>
        <w:t xml:space="preserve"> employees.</w:t>
      </w:r>
    </w:p>
    <w:p w:rsidR="00583BF3" w:rsidRPr="00583BF3" w:rsidRDefault="00583BF3" w:rsidP="00E01900">
      <w:pPr>
        <w:rPr>
          <w:sz w:val="24"/>
          <w:szCs w:val="24"/>
        </w:rPr>
      </w:pPr>
      <w:r>
        <w:rPr>
          <w:sz w:val="24"/>
          <w:szCs w:val="24"/>
        </w:rPr>
        <w:t xml:space="preserve">Requires UCS to provide </w:t>
      </w:r>
      <w:r w:rsidRPr="00583BF3">
        <w:rPr>
          <w:b/>
          <w:sz w:val="24"/>
          <w:szCs w:val="24"/>
        </w:rPr>
        <w:t>lump sum payment</w:t>
      </w:r>
      <w:r>
        <w:rPr>
          <w:sz w:val="24"/>
          <w:szCs w:val="24"/>
        </w:rPr>
        <w:t xml:space="preserve"> of </w:t>
      </w:r>
      <w:r w:rsidRPr="0036385F">
        <w:rPr>
          <w:b/>
          <w:sz w:val="24"/>
          <w:szCs w:val="24"/>
        </w:rPr>
        <w:t>$30,000</w:t>
      </w:r>
      <w:r>
        <w:rPr>
          <w:sz w:val="24"/>
          <w:szCs w:val="24"/>
        </w:rPr>
        <w:t xml:space="preserve"> to EBF.</w:t>
      </w:r>
    </w:p>
    <w:p w:rsidR="00583BF3" w:rsidRDefault="00583BF3" w:rsidP="00E01900">
      <w:pPr>
        <w:rPr>
          <w:b/>
          <w:sz w:val="24"/>
          <w:szCs w:val="24"/>
          <w:u w:val="single"/>
        </w:rPr>
      </w:pPr>
      <w:r>
        <w:rPr>
          <w:b/>
          <w:sz w:val="24"/>
          <w:szCs w:val="24"/>
          <w:u w:val="single"/>
        </w:rPr>
        <w:t>DRESS CODE:</w:t>
      </w:r>
    </w:p>
    <w:p w:rsidR="00583BF3" w:rsidRDefault="00583BF3" w:rsidP="00E01900">
      <w:pPr>
        <w:rPr>
          <w:sz w:val="24"/>
          <w:szCs w:val="24"/>
        </w:rPr>
      </w:pPr>
      <w:r>
        <w:rPr>
          <w:sz w:val="24"/>
          <w:szCs w:val="24"/>
        </w:rPr>
        <w:t xml:space="preserve">Increases the </w:t>
      </w:r>
      <w:r w:rsidRPr="0036385F">
        <w:rPr>
          <w:b/>
          <w:sz w:val="24"/>
          <w:szCs w:val="24"/>
        </w:rPr>
        <w:t>maintenance allowance</w:t>
      </w:r>
      <w:r>
        <w:rPr>
          <w:sz w:val="24"/>
          <w:szCs w:val="24"/>
        </w:rPr>
        <w:t xml:space="preserve"> for each employee required to wear the UCS blazer to </w:t>
      </w:r>
      <w:r w:rsidRPr="0036385F">
        <w:rPr>
          <w:b/>
          <w:sz w:val="24"/>
          <w:szCs w:val="24"/>
        </w:rPr>
        <w:t>$1200</w:t>
      </w:r>
      <w:r>
        <w:rPr>
          <w:sz w:val="24"/>
          <w:szCs w:val="24"/>
        </w:rPr>
        <w:t>.</w:t>
      </w:r>
    </w:p>
    <w:p w:rsidR="0036385F" w:rsidRDefault="0036385F" w:rsidP="00E01900">
      <w:pPr>
        <w:rPr>
          <w:b/>
          <w:sz w:val="24"/>
          <w:szCs w:val="24"/>
          <w:u w:val="single"/>
        </w:rPr>
      </w:pPr>
      <w:r>
        <w:rPr>
          <w:b/>
          <w:sz w:val="24"/>
          <w:szCs w:val="24"/>
          <w:u w:val="single"/>
        </w:rPr>
        <w:t>SIDE LETTER:</w:t>
      </w:r>
    </w:p>
    <w:p w:rsidR="0036385F" w:rsidRPr="0036385F" w:rsidRDefault="0036385F" w:rsidP="00E01900">
      <w:pPr>
        <w:rPr>
          <w:sz w:val="24"/>
          <w:szCs w:val="24"/>
        </w:rPr>
      </w:pPr>
      <w:r>
        <w:rPr>
          <w:sz w:val="24"/>
          <w:szCs w:val="24"/>
        </w:rPr>
        <w:t>Adds one side letter that requires Labor Management meeting to address scheduling problems for Local Presidents designees.</w:t>
      </w:r>
    </w:p>
    <w:p w:rsidR="00017D49" w:rsidRDefault="00017D49" w:rsidP="00E01900">
      <w:pPr>
        <w:rPr>
          <w:sz w:val="24"/>
          <w:szCs w:val="24"/>
        </w:rPr>
      </w:pPr>
    </w:p>
    <w:p w:rsidR="00017D49" w:rsidRPr="00017D49" w:rsidRDefault="00017D49" w:rsidP="00E01900">
      <w:pPr>
        <w:rPr>
          <w:sz w:val="24"/>
          <w:szCs w:val="24"/>
        </w:rPr>
      </w:pPr>
    </w:p>
    <w:p w:rsidR="00017D49" w:rsidRDefault="00017D49" w:rsidP="00E01900">
      <w:pPr>
        <w:rPr>
          <w:sz w:val="24"/>
          <w:szCs w:val="24"/>
        </w:rPr>
      </w:pPr>
    </w:p>
    <w:p w:rsidR="00017D49" w:rsidRPr="00E01900" w:rsidRDefault="00017D49" w:rsidP="00E01900">
      <w:pPr>
        <w:rPr>
          <w:sz w:val="24"/>
          <w:szCs w:val="24"/>
        </w:rPr>
      </w:pPr>
    </w:p>
    <w:sectPr w:rsidR="00017D49" w:rsidRPr="00E01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00"/>
    <w:rsid w:val="0000475E"/>
    <w:rsid w:val="00017D49"/>
    <w:rsid w:val="000213B6"/>
    <w:rsid w:val="000A5286"/>
    <w:rsid w:val="000C164D"/>
    <w:rsid w:val="001442AA"/>
    <w:rsid w:val="00271611"/>
    <w:rsid w:val="0036385F"/>
    <w:rsid w:val="004C47C3"/>
    <w:rsid w:val="004D17A1"/>
    <w:rsid w:val="00560C6B"/>
    <w:rsid w:val="00583BF3"/>
    <w:rsid w:val="00655036"/>
    <w:rsid w:val="00680DEC"/>
    <w:rsid w:val="00766DD8"/>
    <w:rsid w:val="00CF2C1B"/>
    <w:rsid w:val="00D05261"/>
    <w:rsid w:val="00D85059"/>
    <w:rsid w:val="00E01900"/>
    <w:rsid w:val="00FE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E58DB-2BE7-4C59-A4ED-DD841A59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Radosh</dc:creator>
  <cp:keywords/>
  <dc:description/>
  <cp:lastModifiedBy>Donald Lynskey</cp:lastModifiedBy>
  <cp:revision>2</cp:revision>
  <cp:lastPrinted>2019-06-05T14:56:00Z</cp:lastPrinted>
  <dcterms:created xsi:type="dcterms:W3CDTF">2019-06-12T11:34:00Z</dcterms:created>
  <dcterms:modified xsi:type="dcterms:W3CDTF">2019-06-12T11:34:00Z</dcterms:modified>
</cp:coreProperties>
</file>